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4DB" w:rsidRPr="00D82748" w:rsidRDefault="00A934DB" w:rsidP="00A934DB">
      <w:pPr>
        <w:pStyle w:val="StandardWeb"/>
        <w:spacing w:before="0" w:beforeAutospacing="0" w:after="0" w:afterAutospacing="0"/>
        <w:jc w:val="both"/>
        <w:rPr>
          <w:rStyle w:val="Fett"/>
          <w:rFonts w:ascii="Arial" w:hAnsi="Arial" w:cs="Arial"/>
          <w:b w:val="0"/>
          <w:sz w:val="22"/>
          <w:szCs w:val="22"/>
          <w:lang w:val="en-GB"/>
        </w:rPr>
      </w:pPr>
    </w:p>
    <w:p w:rsidR="00A934DB" w:rsidRPr="00D82748" w:rsidRDefault="00A934DB" w:rsidP="00A934DB">
      <w:pPr>
        <w:pStyle w:val="StandardWeb"/>
        <w:spacing w:before="0" w:beforeAutospacing="0" w:after="0" w:afterAutospacing="0"/>
        <w:jc w:val="both"/>
        <w:rPr>
          <w:rStyle w:val="Fett"/>
          <w:rFonts w:ascii="Arial" w:hAnsi="Arial" w:cs="Arial"/>
          <w:b w:val="0"/>
          <w:sz w:val="22"/>
          <w:szCs w:val="22"/>
          <w:lang w:val="en-GB"/>
        </w:rPr>
      </w:pPr>
      <w:r w:rsidRPr="00D82748">
        <w:rPr>
          <w:rStyle w:val="Fett"/>
          <w:rFonts w:ascii="Arial" w:hAnsi="Arial" w:cs="Arial"/>
          <w:b w:val="0"/>
          <w:sz w:val="22"/>
          <w:szCs w:val="22"/>
          <w:lang w:val="en-GB"/>
        </w:rPr>
        <w:t>21</w:t>
      </w:r>
      <w:r w:rsidRPr="00D82748">
        <w:rPr>
          <w:rStyle w:val="Fett"/>
          <w:rFonts w:ascii="Arial" w:hAnsi="Arial" w:cs="Arial"/>
          <w:b w:val="0"/>
          <w:sz w:val="22"/>
          <w:szCs w:val="22"/>
          <w:vertAlign w:val="superscript"/>
          <w:lang w:val="en-GB"/>
        </w:rPr>
        <w:t>st</w:t>
      </w:r>
      <w:r w:rsidRPr="00D82748">
        <w:rPr>
          <w:rStyle w:val="Fett"/>
          <w:rFonts w:ascii="Arial" w:hAnsi="Arial" w:cs="Arial"/>
          <w:b w:val="0"/>
          <w:sz w:val="22"/>
          <w:szCs w:val="22"/>
          <w:lang w:val="en-GB"/>
        </w:rPr>
        <w:t xml:space="preserve"> December 2015</w:t>
      </w:r>
    </w:p>
    <w:p w:rsidR="00A934DB" w:rsidRPr="00D82748" w:rsidRDefault="00A934DB" w:rsidP="00A934DB">
      <w:pPr>
        <w:pStyle w:val="StandardWeb"/>
        <w:spacing w:before="0" w:beforeAutospacing="0" w:after="0" w:afterAutospacing="0"/>
        <w:jc w:val="both"/>
        <w:rPr>
          <w:rStyle w:val="Fett"/>
          <w:rFonts w:ascii="Arial" w:hAnsi="Arial" w:cs="Arial"/>
          <w:b w:val="0"/>
          <w:sz w:val="22"/>
          <w:szCs w:val="22"/>
          <w:lang w:val="en-GB"/>
        </w:rPr>
      </w:pP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r w:rsidRPr="00D82748">
        <w:rPr>
          <w:rStyle w:val="Fett"/>
          <w:rFonts w:ascii="Arial" w:hAnsi="Arial" w:cs="Arial"/>
          <w:sz w:val="22"/>
          <w:szCs w:val="22"/>
          <w:lang w:val="en-GB"/>
        </w:rPr>
        <w:t>Yokohama Tire Manufacturing Virginia, LLC Celebrates Major Milestones</w:t>
      </w:r>
    </w:p>
    <w:p w:rsidR="00A934DB" w:rsidRPr="00D82748" w:rsidRDefault="00A934DB" w:rsidP="00A934DB">
      <w:pPr>
        <w:pStyle w:val="StandardWeb"/>
        <w:spacing w:before="0" w:beforeAutospacing="0" w:after="0" w:afterAutospacing="0"/>
        <w:jc w:val="both"/>
        <w:rPr>
          <w:rStyle w:val="Hervorhebung"/>
          <w:rFonts w:ascii="Arial" w:hAnsi="Arial" w:cs="Arial"/>
          <w:sz w:val="22"/>
          <w:szCs w:val="22"/>
          <w:lang w:val="en-GB"/>
        </w:rPr>
      </w:pP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r w:rsidRPr="00D82748">
        <w:rPr>
          <w:rStyle w:val="Hervorhebung"/>
          <w:rFonts w:ascii="Arial" w:hAnsi="Arial" w:cs="Arial"/>
          <w:sz w:val="22"/>
          <w:szCs w:val="22"/>
          <w:lang w:val="en-GB"/>
        </w:rPr>
        <w:t>The Salem plant commemorates its 25</w:t>
      </w:r>
      <w:r w:rsidRPr="00D82748">
        <w:rPr>
          <w:rStyle w:val="Hervorhebung"/>
          <w:rFonts w:ascii="Arial" w:hAnsi="Arial" w:cs="Arial"/>
          <w:sz w:val="22"/>
          <w:szCs w:val="22"/>
          <w:vertAlign w:val="superscript"/>
          <w:lang w:val="en-GB"/>
        </w:rPr>
        <w:t>th</w:t>
      </w:r>
      <w:r w:rsidRPr="00D82748">
        <w:rPr>
          <w:rStyle w:val="Hervorhebung"/>
          <w:rFonts w:ascii="Arial" w:hAnsi="Arial" w:cs="Arial"/>
          <w:sz w:val="22"/>
          <w:szCs w:val="22"/>
          <w:lang w:val="en-GB"/>
        </w:rPr>
        <w:t xml:space="preserve"> anniversary and production of its 80 millionth t</w:t>
      </w:r>
      <w:r w:rsidR="001F1C51">
        <w:rPr>
          <w:rStyle w:val="Hervorhebung"/>
          <w:rFonts w:ascii="Arial" w:hAnsi="Arial" w:cs="Arial"/>
          <w:sz w:val="22"/>
          <w:szCs w:val="22"/>
          <w:lang w:val="en-GB"/>
        </w:rPr>
        <w:t>y</w:t>
      </w:r>
      <w:r w:rsidRPr="00D82748">
        <w:rPr>
          <w:rStyle w:val="Hervorhebung"/>
          <w:rFonts w:ascii="Arial" w:hAnsi="Arial" w:cs="Arial"/>
          <w:sz w:val="22"/>
          <w:szCs w:val="22"/>
          <w:lang w:val="en-GB"/>
        </w:rPr>
        <w:t xml:space="preserve">re </w:t>
      </w: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r w:rsidRPr="00D82748">
        <w:rPr>
          <w:rFonts w:ascii="Arial" w:hAnsi="Arial" w:cs="Arial"/>
          <w:sz w:val="22"/>
          <w:szCs w:val="22"/>
          <w:lang w:val="en-GB"/>
        </w:rPr>
        <w:t>SANTA ANA, CA (Dec. 21, 2015) – Two major milestones recently occurred at Yokohama Tire Manufacturing Virginia, LLC (YTMV): the Salem, Virginia facility celebrated its 25</w:t>
      </w:r>
      <w:r w:rsidRPr="00D82748">
        <w:rPr>
          <w:rFonts w:ascii="Arial" w:hAnsi="Arial" w:cs="Arial"/>
          <w:sz w:val="22"/>
          <w:szCs w:val="22"/>
          <w:vertAlign w:val="superscript"/>
          <w:lang w:val="en-GB"/>
        </w:rPr>
        <w:t>th</w:t>
      </w:r>
      <w:r w:rsidRPr="00D82748">
        <w:rPr>
          <w:rFonts w:ascii="Arial" w:hAnsi="Arial" w:cs="Arial"/>
          <w:sz w:val="22"/>
          <w:szCs w:val="22"/>
          <w:lang w:val="en-GB"/>
        </w:rPr>
        <w:t xml:space="preserve"> anniversary and p</w:t>
      </w:r>
      <w:r w:rsidR="001F1C51">
        <w:rPr>
          <w:rFonts w:ascii="Arial" w:hAnsi="Arial" w:cs="Arial"/>
          <w:sz w:val="22"/>
          <w:szCs w:val="22"/>
          <w:lang w:val="en-GB"/>
        </w:rPr>
        <w:t>roduced its 80 millionth ty</w:t>
      </w:r>
      <w:r w:rsidR="00D82748" w:rsidRPr="00D82748">
        <w:rPr>
          <w:rFonts w:ascii="Arial" w:hAnsi="Arial" w:cs="Arial"/>
          <w:sz w:val="22"/>
          <w:szCs w:val="22"/>
          <w:lang w:val="en-GB"/>
        </w:rPr>
        <w:t>re.</w:t>
      </w: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r w:rsidRPr="00D82748">
        <w:rPr>
          <w:rFonts w:ascii="Arial" w:hAnsi="Arial" w:cs="Arial"/>
          <w:sz w:val="22"/>
          <w:szCs w:val="22"/>
          <w:lang w:val="en-GB"/>
        </w:rPr>
        <w:t xml:space="preserve">“These are two very significant achievements for </w:t>
      </w:r>
      <w:r w:rsidR="001F1C51">
        <w:rPr>
          <w:rFonts w:ascii="Arial" w:hAnsi="Arial" w:cs="Arial"/>
          <w:sz w:val="22"/>
          <w:szCs w:val="22"/>
          <w:lang w:val="en-GB"/>
        </w:rPr>
        <w:t>YOKOHAMA</w:t>
      </w:r>
      <w:r w:rsidRPr="00D82748">
        <w:rPr>
          <w:rFonts w:ascii="Arial" w:hAnsi="Arial" w:cs="Arial"/>
          <w:sz w:val="22"/>
          <w:szCs w:val="22"/>
          <w:lang w:val="en-GB"/>
        </w:rPr>
        <w:t>, particularly in the U.S.,” said Tetsuro (Tex) Murakami, YTMV president. “The plant helped establish our brand by providing a strategic manufacturing facility in the United States to serve both the OEM and replacement markets. Twenty five years later, the 80</w:t>
      </w:r>
      <w:r w:rsidRPr="00D82748">
        <w:rPr>
          <w:rFonts w:ascii="Arial" w:hAnsi="Arial" w:cs="Arial"/>
          <w:sz w:val="22"/>
          <w:szCs w:val="22"/>
          <w:vertAlign w:val="superscript"/>
          <w:lang w:val="en-GB"/>
        </w:rPr>
        <w:t>th</w:t>
      </w:r>
      <w:r w:rsidRPr="00D82748">
        <w:rPr>
          <w:rFonts w:ascii="Arial" w:hAnsi="Arial" w:cs="Arial"/>
          <w:sz w:val="22"/>
          <w:szCs w:val="22"/>
          <w:lang w:val="en-GB"/>
        </w:rPr>
        <w:t xml:space="preserve"> million </w:t>
      </w:r>
      <w:proofErr w:type="gramStart"/>
      <w:r w:rsidRPr="00D82748">
        <w:rPr>
          <w:rFonts w:ascii="Arial" w:hAnsi="Arial" w:cs="Arial"/>
          <w:sz w:val="22"/>
          <w:szCs w:val="22"/>
          <w:lang w:val="en-GB"/>
        </w:rPr>
        <w:t>t</w:t>
      </w:r>
      <w:r w:rsidR="00BB5D88">
        <w:rPr>
          <w:rFonts w:ascii="Arial" w:hAnsi="Arial" w:cs="Arial"/>
          <w:sz w:val="22"/>
          <w:szCs w:val="22"/>
          <w:lang w:val="en-GB"/>
        </w:rPr>
        <w:t>y</w:t>
      </w:r>
      <w:r w:rsidRPr="00D82748">
        <w:rPr>
          <w:rFonts w:ascii="Arial" w:hAnsi="Arial" w:cs="Arial"/>
          <w:sz w:val="22"/>
          <w:szCs w:val="22"/>
          <w:lang w:val="en-GB"/>
        </w:rPr>
        <w:t>re</w:t>
      </w:r>
      <w:proofErr w:type="gramEnd"/>
      <w:r w:rsidRPr="00D82748">
        <w:rPr>
          <w:rFonts w:ascii="Arial" w:hAnsi="Arial" w:cs="Arial"/>
          <w:sz w:val="22"/>
          <w:szCs w:val="22"/>
          <w:lang w:val="en-GB"/>
        </w:rPr>
        <w:t xml:space="preserve"> – an AVID Ascend® with Y</w:t>
      </w:r>
      <w:r w:rsidR="00BB5D88">
        <w:rPr>
          <w:rFonts w:ascii="Arial" w:hAnsi="Arial" w:cs="Arial"/>
          <w:sz w:val="22"/>
          <w:szCs w:val="22"/>
          <w:lang w:val="en-GB"/>
        </w:rPr>
        <w:t>OKOHAMA</w:t>
      </w:r>
      <w:r w:rsidRPr="00D82748">
        <w:rPr>
          <w:rFonts w:ascii="Arial" w:hAnsi="Arial" w:cs="Arial"/>
          <w:sz w:val="22"/>
          <w:szCs w:val="22"/>
          <w:lang w:val="en-GB"/>
        </w:rPr>
        <w:t>’s signature technology, orange oil – rolled off the line. The accomplishments are a testament to the dedication and hard work of our employees.”</w:t>
      </w: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r w:rsidRPr="00D82748">
        <w:rPr>
          <w:rFonts w:ascii="Arial" w:hAnsi="Arial" w:cs="Arial"/>
          <w:sz w:val="22"/>
          <w:szCs w:val="22"/>
          <w:lang w:val="en-GB"/>
        </w:rPr>
        <w:t>YTMV has also been at the forefront of Y</w:t>
      </w:r>
      <w:r w:rsidR="00BB5D88">
        <w:rPr>
          <w:rFonts w:ascii="Arial" w:hAnsi="Arial" w:cs="Arial"/>
          <w:sz w:val="22"/>
          <w:szCs w:val="22"/>
          <w:lang w:val="en-GB"/>
        </w:rPr>
        <w:t>OKOHAMA</w:t>
      </w:r>
      <w:r w:rsidRPr="00D82748">
        <w:rPr>
          <w:rFonts w:ascii="Arial" w:hAnsi="Arial" w:cs="Arial"/>
          <w:sz w:val="22"/>
          <w:szCs w:val="22"/>
          <w:lang w:val="en-GB"/>
        </w:rPr>
        <w:t xml:space="preserve">’s environmental achievements in the U.S. This year, the plant became a zero landfill operation and received the 2015 Environmental Warrior Award from the Virginia Water Environment Association (VWEA). The award was bestowed to YTMV as part of VWEA’s 2015 Industrial Waste and </w:t>
      </w:r>
      <w:r w:rsidR="00BB5D88" w:rsidRPr="00D82748">
        <w:rPr>
          <w:rFonts w:ascii="Arial" w:hAnsi="Arial" w:cs="Arial"/>
          <w:sz w:val="22"/>
          <w:szCs w:val="22"/>
          <w:lang w:val="en-GB"/>
        </w:rPr>
        <w:t>Pre-treatment</w:t>
      </w:r>
      <w:r w:rsidRPr="00D82748">
        <w:rPr>
          <w:rFonts w:ascii="Arial" w:hAnsi="Arial" w:cs="Arial"/>
          <w:sz w:val="22"/>
          <w:szCs w:val="22"/>
          <w:lang w:val="en-GB"/>
        </w:rPr>
        <w:t xml:space="preserve"> Environmental Excellence Awards Program.</w:t>
      </w: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r w:rsidRPr="00D82748">
        <w:rPr>
          <w:rFonts w:ascii="Arial" w:hAnsi="Arial" w:cs="Arial"/>
          <w:sz w:val="22"/>
          <w:szCs w:val="22"/>
          <w:lang w:val="en-GB"/>
        </w:rPr>
        <w:t>YTMV has additionally been highly active in its parent company, The Yokohama Rubber Co., Ltd.’s, ongoing global initiative, Forever Forest. The initiative aims to plant approximately 500,000 trees around Y</w:t>
      </w:r>
      <w:r w:rsidR="00BB5D88">
        <w:rPr>
          <w:rFonts w:ascii="Arial" w:hAnsi="Arial" w:cs="Arial"/>
          <w:sz w:val="22"/>
          <w:szCs w:val="22"/>
          <w:lang w:val="en-GB"/>
        </w:rPr>
        <w:t>OKOHAMA</w:t>
      </w:r>
      <w:r w:rsidRPr="00D82748">
        <w:rPr>
          <w:rFonts w:ascii="Arial" w:hAnsi="Arial" w:cs="Arial"/>
          <w:sz w:val="22"/>
          <w:szCs w:val="22"/>
          <w:lang w:val="en-GB"/>
        </w:rPr>
        <w:t xml:space="preserve">’s facilities worldwide by 2017. In 2009, YTMV became the first </w:t>
      </w:r>
      <w:r w:rsidR="00BB5D88">
        <w:rPr>
          <w:rFonts w:ascii="Arial" w:hAnsi="Arial" w:cs="Arial"/>
          <w:sz w:val="22"/>
          <w:szCs w:val="22"/>
          <w:lang w:val="en-GB"/>
        </w:rPr>
        <w:t>YOKOHAMA</w:t>
      </w:r>
      <w:r w:rsidRPr="00D82748">
        <w:rPr>
          <w:rFonts w:ascii="Arial" w:hAnsi="Arial" w:cs="Arial"/>
          <w:sz w:val="22"/>
          <w:szCs w:val="22"/>
          <w:lang w:val="en-GB"/>
        </w:rPr>
        <w:t xml:space="preserve"> plant to hold a tree-planting ceremony outside of Asia. Since then, nearly 11,000 trees have been planted at the Salem facility.</w:t>
      </w: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p>
    <w:p w:rsidR="00A934DB" w:rsidRPr="00D82748" w:rsidRDefault="00A934DB" w:rsidP="00A934DB">
      <w:pPr>
        <w:pStyle w:val="StandardWeb"/>
        <w:spacing w:before="0" w:beforeAutospacing="0" w:after="0" w:afterAutospacing="0"/>
        <w:jc w:val="both"/>
        <w:rPr>
          <w:rFonts w:ascii="Arial" w:hAnsi="Arial" w:cs="Arial"/>
          <w:sz w:val="22"/>
          <w:szCs w:val="22"/>
          <w:lang w:val="en-GB"/>
        </w:rPr>
      </w:pPr>
      <w:r w:rsidRPr="00D82748">
        <w:rPr>
          <w:rFonts w:ascii="Arial" w:hAnsi="Arial" w:cs="Arial"/>
          <w:sz w:val="22"/>
          <w:szCs w:val="22"/>
          <w:lang w:val="en-GB"/>
        </w:rPr>
        <w:t>The plant has been ISO 14001 Environmental Management System-certified since 2007.</w:t>
      </w:r>
    </w:p>
    <w:p w:rsidR="00A934DB" w:rsidRPr="00D82748" w:rsidRDefault="00A934DB" w:rsidP="00A934DB">
      <w:pPr>
        <w:pStyle w:val="StandardWeb"/>
        <w:spacing w:before="0" w:beforeAutospacing="0" w:after="0" w:afterAutospacing="0"/>
        <w:jc w:val="center"/>
        <w:rPr>
          <w:rFonts w:ascii="Arial" w:hAnsi="Arial" w:cs="Arial"/>
          <w:sz w:val="22"/>
          <w:szCs w:val="22"/>
          <w:lang w:val="en-GB"/>
        </w:rPr>
      </w:pPr>
    </w:p>
    <w:p w:rsidR="002608D0" w:rsidRDefault="00A934DB" w:rsidP="00A934DB">
      <w:pPr>
        <w:jc w:val="center"/>
        <w:rPr>
          <w:sz w:val="22"/>
          <w:szCs w:val="22"/>
          <w:lang w:val="en-GB"/>
        </w:rPr>
      </w:pPr>
      <w:r w:rsidRPr="00D82748">
        <w:rPr>
          <w:noProof/>
          <w:sz w:val="22"/>
          <w:szCs w:val="22"/>
          <w:lang w:val="en-GB"/>
        </w:rPr>
        <w:drawing>
          <wp:inline distT="0" distB="0" distL="0" distR="0">
            <wp:extent cx="2809257" cy="288000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3296" t="2804" r="12317" b="2056"/>
                    <a:stretch>
                      <a:fillRect/>
                    </a:stretch>
                  </pic:blipFill>
                  <pic:spPr bwMode="auto">
                    <a:xfrm>
                      <a:off x="0" y="0"/>
                      <a:ext cx="2809257" cy="2880000"/>
                    </a:xfrm>
                    <a:prstGeom prst="rect">
                      <a:avLst/>
                    </a:prstGeom>
                    <a:noFill/>
                    <a:ln w="9525">
                      <a:noFill/>
                      <a:miter lim="800000"/>
                      <a:headEnd/>
                      <a:tailEnd/>
                    </a:ln>
                  </pic:spPr>
                </pic:pic>
              </a:graphicData>
            </a:graphic>
          </wp:inline>
        </w:drawing>
      </w:r>
    </w:p>
    <w:p w:rsidR="00886B87" w:rsidRPr="002608D0" w:rsidRDefault="002608D0" w:rsidP="00A934DB">
      <w:pPr>
        <w:jc w:val="center"/>
        <w:rPr>
          <w:rFonts w:ascii="Arial" w:hAnsi="Arial" w:cs="Arial"/>
          <w:sz w:val="16"/>
          <w:szCs w:val="16"/>
          <w:lang w:val="en-GB"/>
        </w:rPr>
      </w:pPr>
      <w:r w:rsidRPr="002608D0">
        <w:rPr>
          <w:rFonts w:ascii="Arial" w:hAnsi="Arial" w:cs="Arial"/>
          <w:sz w:val="16"/>
          <w:szCs w:val="16"/>
          <w:lang w:val="en-GB"/>
        </w:rPr>
        <w:t>PR15-YTC-25th-Anniversary-Tyre-Center</w:t>
      </w:r>
    </w:p>
    <w:sectPr w:rsidR="00886B87" w:rsidRPr="002608D0"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EE7" w:rsidRDefault="004F4EE7" w:rsidP="00B25742">
      <w:r>
        <w:separator/>
      </w:r>
    </w:p>
  </w:endnote>
  <w:endnote w:type="continuationSeparator" w:id="0">
    <w:p w:rsidR="004F4EE7" w:rsidRDefault="004F4EE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EE7" w:rsidRDefault="004F4EE7" w:rsidP="00B25742">
      <w:r>
        <w:separator/>
      </w:r>
    </w:p>
  </w:footnote>
  <w:footnote w:type="continuationSeparator" w:id="0">
    <w:p w:rsidR="004F4EE7" w:rsidRDefault="004F4EE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51212"/>
    <w:rsid w:val="00351EE5"/>
    <w:rsid w:val="00354992"/>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0B0C"/>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1584</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6</cp:revision>
  <cp:lastPrinted>2014-08-28T15:02:00Z</cp:lastPrinted>
  <dcterms:created xsi:type="dcterms:W3CDTF">2016-01-05T16:21:00Z</dcterms:created>
  <dcterms:modified xsi:type="dcterms:W3CDTF">2016-01-05T16:24:00Z</dcterms:modified>
</cp:coreProperties>
</file>